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EC271" w14:textId="77777777" w:rsidR="00424A5A" w:rsidRPr="002F5D5A" w:rsidRDefault="000E049A">
      <w:pPr>
        <w:rPr>
          <w:rFonts w:ascii="Tahoma" w:hAnsi="Tahoma" w:cs="Tahoma"/>
          <w:sz w:val="20"/>
          <w:szCs w:val="20"/>
        </w:rPr>
      </w:pPr>
      <w:r w:rsidRPr="002F5D5A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 wp14:anchorId="5DF3B00C" wp14:editId="68B5A362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0" b="0"/>
            <wp:wrapNone/>
            <wp:docPr id="5" name="Picture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6358E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58014D85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p w14:paraId="4507C55A" w14:textId="77777777" w:rsidR="00424A5A" w:rsidRPr="002F5D5A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2F5D5A" w14:paraId="5CD76DCD" w14:textId="77777777">
        <w:tc>
          <w:tcPr>
            <w:tcW w:w="1080" w:type="dxa"/>
            <w:vAlign w:val="center"/>
          </w:tcPr>
          <w:p w14:paraId="562AE5F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46C4E728" w14:textId="66D05AAF" w:rsidR="00424A5A" w:rsidRPr="002F5D5A" w:rsidRDefault="004E07B3" w:rsidP="000B4F2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43001-403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/2020</w:t>
            </w:r>
            <w:r w:rsidR="002F5D5A" w:rsidRPr="002F5D5A">
              <w:rPr>
                <w:rFonts w:ascii="Tahoma" w:hAnsi="Tahoma" w:cs="Tahoma"/>
                <w:sz w:val="20"/>
                <w:szCs w:val="20"/>
              </w:rPr>
              <w:t>-0</w:t>
            </w:r>
            <w:r w:rsidR="000B4F2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14:paraId="0AE4CCBD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8F350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EF1C9CC" w14:textId="424C49D5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A-121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/20 G</w:t>
            </w:r>
            <w:r w:rsidR="00424A5A" w:rsidRPr="002F5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</w:tc>
      </w:tr>
      <w:tr w:rsidR="00424A5A" w:rsidRPr="002F5D5A" w14:paraId="6979F97D" w14:textId="77777777">
        <w:tc>
          <w:tcPr>
            <w:tcW w:w="1080" w:type="dxa"/>
            <w:vAlign w:val="center"/>
          </w:tcPr>
          <w:p w14:paraId="4F9C3161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361F4343" w14:textId="5355435D" w:rsidR="00424A5A" w:rsidRPr="002F5D5A" w:rsidRDefault="000B4F24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.12.2020</w:t>
            </w:r>
          </w:p>
        </w:tc>
        <w:tc>
          <w:tcPr>
            <w:tcW w:w="1080" w:type="dxa"/>
            <w:vAlign w:val="center"/>
          </w:tcPr>
          <w:p w14:paraId="68641FD4" w14:textId="77777777" w:rsidR="00424A5A" w:rsidRPr="002F5D5A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425F496" w14:textId="77777777" w:rsidR="00424A5A" w:rsidRPr="002F5D5A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2F5D5A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1F24FFE7" w14:textId="205E9D2C" w:rsidR="00424A5A" w:rsidRPr="002F5D5A" w:rsidRDefault="004E07B3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2431-20-001479</w:t>
            </w:r>
            <w:r w:rsidR="000E049A" w:rsidRPr="002F5D5A">
              <w:rPr>
                <w:rFonts w:ascii="Tahoma" w:hAnsi="Tahoma" w:cs="Tahoma"/>
                <w:sz w:val="20"/>
                <w:szCs w:val="20"/>
              </w:rPr>
              <w:t>/0</w:t>
            </w:r>
          </w:p>
        </w:tc>
      </w:tr>
    </w:tbl>
    <w:p w14:paraId="07650F93" w14:textId="77777777" w:rsidR="00424A5A" w:rsidRPr="002F5D5A" w:rsidRDefault="00424A5A" w:rsidP="00424A5A">
      <w:pPr>
        <w:pStyle w:val="Telobesedila2"/>
        <w:ind w:left="-181" w:right="-210"/>
        <w:rPr>
          <w:rFonts w:ascii="Tahoma" w:hAnsi="Tahoma" w:cs="Tahoma"/>
          <w:szCs w:val="20"/>
        </w:rPr>
      </w:pPr>
    </w:p>
    <w:p w14:paraId="4B1321BD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3802375D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4812AD3F" w14:textId="77777777" w:rsidR="00424A5A" w:rsidRPr="002F5D5A" w:rsidRDefault="00424A5A">
      <w:pPr>
        <w:rPr>
          <w:rFonts w:ascii="Tahoma" w:hAnsi="Tahoma" w:cs="Tahoma"/>
          <w:sz w:val="20"/>
          <w:szCs w:val="20"/>
        </w:rPr>
      </w:pPr>
    </w:p>
    <w:p w14:paraId="0F8D2826" w14:textId="77777777" w:rsidR="00556816" w:rsidRPr="002F5D5A" w:rsidRDefault="00556816">
      <w:pPr>
        <w:rPr>
          <w:rFonts w:ascii="Tahoma" w:hAnsi="Tahoma" w:cs="Tahoma"/>
          <w:sz w:val="20"/>
          <w:szCs w:val="20"/>
        </w:rPr>
      </w:pPr>
    </w:p>
    <w:p w14:paraId="354A009D" w14:textId="77777777" w:rsidR="00556816" w:rsidRPr="002F5D5A" w:rsidRDefault="00556816">
      <w:pPr>
        <w:pStyle w:val="Konnaopomba-besedilo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SPREMEMBA RAZPISNE DOKUMENTACIJE </w:t>
      </w:r>
    </w:p>
    <w:p w14:paraId="73065376" w14:textId="77777777" w:rsidR="00556816" w:rsidRPr="002F5D5A" w:rsidRDefault="00556816">
      <w:pPr>
        <w:pStyle w:val="Konnaopomba-besedilo"/>
        <w:jc w:val="center"/>
        <w:rPr>
          <w:rFonts w:ascii="Tahoma" w:hAnsi="Tahoma" w:cs="Tahoma"/>
          <w:b/>
          <w:spacing w:val="20"/>
          <w:szCs w:val="20"/>
        </w:rPr>
      </w:pPr>
      <w:r w:rsidRPr="002F5D5A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54BCBA32" w14:textId="77777777" w:rsidR="00556816" w:rsidRPr="002F5D5A" w:rsidRDefault="00556816">
      <w:pPr>
        <w:pStyle w:val="Konnaopomba-besedilo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2F5D5A" w14:paraId="1B42EB8E" w14:textId="77777777">
        <w:tc>
          <w:tcPr>
            <w:tcW w:w="9288" w:type="dxa"/>
          </w:tcPr>
          <w:p w14:paraId="673FF265" w14:textId="3BC4D9A7" w:rsidR="00556816" w:rsidRPr="002F5D5A" w:rsidRDefault="00565E36">
            <w:pPr>
              <w:pStyle w:val="Konnaopomba-besedilo"/>
              <w:jc w:val="center"/>
              <w:rPr>
                <w:rFonts w:ascii="Tahoma" w:hAnsi="Tahoma" w:cs="Tahoma"/>
                <w:b/>
                <w:szCs w:val="20"/>
              </w:rPr>
            </w:pPr>
            <w:r w:rsidRPr="00F537F2">
              <w:rPr>
                <w:rFonts w:ascii="Tahoma" w:hAnsi="Tahoma" w:cs="Tahoma"/>
                <w:b/>
                <w:szCs w:val="20"/>
              </w:rPr>
              <w:t>Sanacija poškodb brežin na 5 lokacijah na cesti RT-912/7350 Davča-Novaki in RT912/3105 Novaki-Cerkno</w:t>
            </w:r>
          </w:p>
        </w:tc>
      </w:tr>
    </w:tbl>
    <w:p w14:paraId="71535869" w14:textId="77777777" w:rsidR="00556816" w:rsidRPr="002F5D5A" w:rsidRDefault="00556816">
      <w:pPr>
        <w:pStyle w:val="Konnaopomba-besedilo"/>
        <w:jc w:val="both"/>
        <w:rPr>
          <w:rFonts w:ascii="Tahoma" w:hAnsi="Tahoma" w:cs="Tahoma"/>
          <w:szCs w:val="20"/>
        </w:rPr>
      </w:pPr>
    </w:p>
    <w:p w14:paraId="2573AC55" w14:textId="77777777" w:rsidR="004B34B5" w:rsidRPr="002F5D5A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61A6F9D7" w14:textId="46B2E34B" w:rsidR="000646A9" w:rsidRPr="002F5D5A" w:rsidRDefault="000646A9" w:rsidP="000646A9">
      <w:pPr>
        <w:pStyle w:val="Konnaopomba-besedilo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 xml:space="preserve">Obvestilo o spremembi razpisne dokumentacije je objavljeno na "Portalu javnih naročil" in na naročnikovi spletni strani. </w:t>
      </w:r>
      <w:r w:rsidR="002F5D5A" w:rsidRPr="002F5D5A">
        <w:rPr>
          <w:rFonts w:ascii="Tahoma" w:hAnsi="Tahoma" w:cs="Tahoma"/>
          <w:szCs w:val="20"/>
        </w:rPr>
        <w:t>Na</w:t>
      </w:r>
      <w:r w:rsidRPr="002F5D5A">
        <w:rPr>
          <w:rFonts w:ascii="Tahoma" w:hAnsi="Tahoma" w:cs="Tahoma"/>
          <w:szCs w:val="20"/>
        </w:rPr>
        <w:t xml:space="preserve"> naročnikovi spletni strani </w:t>
      </w:r>
      <w:r w:rsidR="002F5D5A" w:rsidRPr="002F5D5A">
        <w:rPr>
          <w:rFonts w:ascii="Tahoma" w:hAnsi="Tahoma" w:cs="Tahoma"/>
          <w:szCs w:val="20"/>
        </w:rPr>
        <w:t xml:space="preserve">je </w:t>
      </w:r>
      <w:r w:rsidRPr="002F5D5A">
        <w:rPr>
          <w:rFonts w:ascii="Tahoma" w:hAnsi="Tahoma" w:cs="Tahoma"/>
          <w:szCs w:val="20"/>
        </w:rPr>
        <w:t xml:space="preserve">priložen čistopis spremenjenega dokumenta. </w:t>
      </w:r>
    </w:p>
    <w:p w14:paraId="5DCB9973" w14:textId="77777777" w:rsidR="004B34B5" w:rsidRPr="002F5D5A" w:rsidRDefault="004B34B5">
      <w:pPr>
        <w:pStyle w:val="Konnaopomba-besedilo"/>
        <w:jc w:val="both"/>
        <w:rPr>
          <w:rFonts w:ascii="Tahoma" w:hAnsi="Tahoma" w:cs="Tahoma"/>
          <w:szCs w:val="20"/>
        </w:rPr>
      </w:pPr>
    </w:p>
    <w:p w14:paraId="66CAC3A4" w14:textId="77777777" w:rsidR="00556816" w:rsidRPr="002F5D5A" w:rsidRDefault="004B34B5" w:rsidP="000646A9">
      <w:pPr>
        <w:pStyle w:val="Konnaopomba-besedilo"/>
        <w:spacing w:after="60"/>
        <w:jc w:val="both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Obrazložitev sprememb: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2F5D5A" w14:paraId="6CAB5068" w14:textId="77777777" w:rsidTr="000B4F24">
        <w:trPr>
          <w:trHeight w:val="2542"/>
        </w:trPr>
        <w:tc>
          <w:tcPr>
            <w:tcW w:w="9287" w:type="dxa"/>
          </w:tcPr>
          <w:p w14:paraId="7856C760" w14:textId="30D235C1" w:rsidR="002F5D5A" w:rsidRPr="002F5D5A" w:rsidRDefault="002F5D5A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4396F88D" w14:textId="77777777" w:rsidR="00A1104C" w:rsidRPr="002F5D5A" w:rsidRDefault="00A1104C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b/>
                <w:szCs w:val="20"/>
              </w:rPr>
            </w:pPr>
          </w:p>
          <w:p w14:paraId="3B06F45A" w14:textId="603A1DB6" w:rsidR="004E07B3" w:rsidRDefault="00A1104C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2F5D5A">
              <w:rPr>
                <w:rFonts w:ascii="Tahoma" w:hAnsi="Tahoma" w:cs="Tahoma"/>
                <w:szCs w:val="20"/>
              </w:rPr>
              <w:t xml:space="preserve">V </w:t>
            </w:r>
            <w:r w:rsidR="000B4F24">
              <w:rPr>
                <w:rFonts w:ascii="Tahoma" w:hAnsi="Tahoma" w:cs="Tahoma"/>
                <w:szCs w:val="20"/>
              </w:rPr>
              <w:t>navodilih za pripravo ponudbe se spremni točka 3.2.3.4 na način, da se glasi</w:t>
            </w:r>
            <w:r w:rsidR="004E07B3">
              <w:rPr>
                <w:rFonts w:ascii="Tahoma" w:hAnsi="Tahoma" w:cs="Tahoma"/>
                <w:szCs w:val="20"/>
              </w:rPr>
              <w:t>:</w:t>
            </w:r>
          </w:p>
          <w:p w14:paraId="19B406C3" w14:textId="77777777" w:rsidR="004E07B3" w:rsidRDefault="004E07B3">
            <w:pPr>
              <w:pStyle w:val="Telobesedila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14:paraId="504F598F" w14:textId="77777777" w:rsidR="000B4F24" w:rsidRPr="000B4F24" w:rsidRDefault="000B4F24" w:rsidP="000B4F24">
            <w:pPr>
              <w:keepNext/>
              <w:tabs>
                <w:tab w:val="left" w:pos="1276"/>
              </w:tabs>
              <w:spacing w:before="120"/>
              <w:ind w:left="1276" w:hanging="709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>3.2.3.4</w:t>
            </w: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ab/>
              <w:t>Ponudnik oziroma sodelujoči gospodarski subjekti morajo izkazati naslednje uspešno izvedene referenčne posle na državni ali lokalni cesti iz zadnjih desetih letih pred rokom za oddajo ponudb:</w:t>
            </w:r>
          </w:p>
          <w:p w14:paraId="0F2BB01F" w14:textId="77777777" w:rsidR="000B4F24" w:rsidRPr="000B4F24" w:rsidRDefault="000B4F24" w:rsidP="000B4F24">
            <w:pPr>
              <w:tabs>
                <w:tab w:val="left" w:pos="-1560"/>
                <w:tab w:val="left" w:pos="1560"/>
              </w:tabs>
              <w:spacing w:before="120"/>
              <w:ind w:left="1560" w:hanging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 xml:space="preserve">a) </w:t>
            </w: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ab/>
              <w:t>izvedbo sanacije plazu skupaj z rekonstrukcijo ali novogradnjo državne ali lokalne ceste, v skupni vrednosti vsaj 400.000,00 EUR brez DDV</w:t>
            </w:r>
          </w:p>
          <w:p w14:paraId="1A1061B1" w14:textId="77777777" w:rsidR="000B4F24" w:rsidRPr="000B4F24" w:rsidRDefault="000B4F24" w:rsidP="000B4F24">
            <w:pPr>
              <w:tabs>
                <w:tab w:val="left" w:pos="-1560"/>
                <w:tab w:val="left" w:pos="1560"/>
              </w:tabs>
              <w:spacing w:before="120"/>
              <w:ind w:left="1560" w:hanging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>b)</w:t>
            </w: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ab/>
              <w:t>izvedbo AB pilotne stene z dolžino grede vsaj 50m, premer pilotov vsaj 40 cm</w:t>
            </w:r>
          </w:p>
          <w:p w14:paraId="01808145" w14:textId="77777777" w:rsidR="000B4F24" w:rsidRPr="000B4F24" w:rsidRDefault="000B4F24" w:rsidP="000B4F24">
            <w:pPr>
              <w:tabs>
                <w:tab w:val="left" w:pos="-1560"/>
                <w:tab w:val="left" w:pos="1560"/>
              </w:tabs>
              <w:spacing w:before="120"/>
              <w:ind w:left="1560" w:hanging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>c)</w:t>
            </w: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ab/>
              <w:t>izgradnjo oporne ali podporne kamnite zložbe (kamen v betonu) volumna vsaj 100 m3</w:t>
            </w:r>
          </w:p>
          <w:p w14:paraId="39EBEFDC" w14:textId="77777777" w:rsidR="000B4F24" w:rsidRPr="000B4F24" w:rsidRDefault="000B4F24" w:rsidP="000B4F24">
            <w:pPr>
              <w:tabs>
                <w:tab w:val="left" w:pos="-1560"/>
                <w:tab w:val="left" w:pos="1560"/>
              </w:tabs>
              <w:spacing w:before="120"/>
              <w:ind w:left="1560" w:hanging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>d) novogradnjo ali rekonstrukcijo državne ali lokalne ceste (nevezana nosilna plast, vezana nosilna, zaporna in obrabna asfaltna plast), širine asfaltnega vozišča vsaj 5m, dolžine vsaj 300m,</w:t>
            </w:r>
          </w:p>
          <w:p w14:paraId="2B5DA2D1" w14:textId="77777777" w:rsidR="000B4F24" w:rsidRPr="000B4F24" w:rsidRDefault="000B4F24" w:rsidP="000B4F24">
            <w:pPr>
              <w:tabs>
                <w:tab w:val="left" w:pos="-1560"/>
                <w:tab w:val="left" w:pos="1560"/>
              </w:tabs>
              <w:spacing w:before="120"/>
              <w:ind w:left="1560" w:hanging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>e)</w:t>
            </w: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ab/>
              <w:t>Izgradnjo cestnih opornih ali podpornih AB zidov višine od dna temelja vsaj 3,00m na dolžini zidu vsaj 10 m.</w:t>
            </w:r>
          </w:p>
          <w:p w14:paraId="423BED57" w14:textId="77777777" w:rsidR="000B4F24" w:rsidRPr="000B4F24" w:rsidRDefault="000B4F24" w:rsidP="000B4F24">
            <w:pPr>
              <w:tabs>
                <w:tab w:val="left" w:pos="-1560"/>
                <w:tab w:val="left" w:pos="1560"/>
              </w:tabs>
              <w:spacing w:before="120"/>
              <w:ind w:left="1560" w:hanging="284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14:paraId="100CEC0A" w14:textId="77777777" w:rsidR="000B4F24" w:rsidRPr="000B4F24" w:rsidRDefault="000B4F24" w:rsidP="000B4F24">
            <w:pPr>
              <w:tabs>
                <w:tab w:val="left" w:pos="2268"/>
              </w:tabs>
              <w:spacing w:before="120"/>
              <w:ind w:left="2268" w:hanging="992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>dokazilo:</w:t>
            </w: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ab/>
              <w:t>Referenca gospodarskega subjekta, vsebinsko skladna s predlogo in ESPD ponudnika oziroma sodelujočega gospodarskega subjekta.</w:t>
            </w:r>
          </w:p>
          <w:p w14:paraId="5AC7EF68" w14:textId="77777777" w:rsidR="000B4F24" w:rsidRPr="000B4F24" w:rsidRDefault="000B4F24" w:rsidP="000B4F24">
            <w:pPr>
              <w:tabs>
                <w:tab w:val="left" w:pos="2268"/>
              </w:tabs>
              <w:spacing w:before="60"/>
              <w:ind w:left="2268" w:hanging="992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>opombe:</w:t>
            </w:r>
            <w:r w:rsidRPr="000B4F24">
              <w:rPr>
                <w:rFonts w:ascii="Arial" w:hAnsi="Arial" w:cs="Arial"/>
                <w:sz w:val="20"/>
                <w:szCs w:val="20"/>
                <w:lang w:eastAsia="sl-SI"/>
              </w:rPr>
              <w:tab/>
            </w:r>
            <w:r w:rsidRPr="000B4F24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Zahtevane reference, ločene po točkah (a, b ,c, d in e) lahko izhajajo iz enega ali iz več različnih poslov (gradenj) gospodarskega subjekta, referenca iz vsake posamezne točke pa mora v celoti izhajati iz enega posla.</w:t>
            </w:r>
          </w:p>
          <w:p w14:paraId="43385654" w14:textId="77777777" w:rsidR="000B4F24" w:rsidRPr="000B4F24" w:rsidRDefault="000B4F24" w:rsidP="000B4F24">
            <w:pPr>
              <w:tabs>
                <w:tab w:val="left" w:pos="2268"/>
              </w:tabs>
              <w:spacing w:before="12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Referenčni posel iz točke a in d, ki ga je izvedel neposredno sam</w:t>
            </w:r>
            <w:r w:rsidRPr="000B4F24">
              <w:rPr>
                <w:rFonts w:ascii="Arial" w:hAnsi="Arial"/>
                <w:b/>
                <w:sz w:val="22"/>
                <w:szCs w:val="20"/>
                <w:lang w:eastAsia="sl-SI"/>
              </w:rPr>
              <w:t xml:space="preserve"> </w:t>
            </w:r>
            <w:r w:rsidRPr="000B4F24">
              <w:rPr>
                <w:rFonts w:ascii="Arial" w:hAnsi="Arial" w:cs="Arial"/>
                <w:i/>
                <w:color w:val="0070C0"/>
                <w:sz w:val="20"/>
                <w:szCs w:val="20"/>
                <w:lang w:eastAsia="sl-SI"/>
              </w:rPr>
              <w:t>ali s sodelovanjem drugih gospodarskih subjektov</w:t>
            </w:r>
            <w:r w:rsidRPr="000B4F24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, mora izkazati ponudnik oziroma sodelujoči gospodarski subjekt (pri skupni ponudbi katerikoli partner). </w:t>
            </w:r>
          </w:p>
          <w:p w14:paraId="63549D6B" w14:textId="77777777" w:rsidR="000B4F24" w:rsidRPr="000B4F24" w:rsidRDefault="000B4F24" w:rsidP="000B4F24">
            <w:pPr>
              <w:tabs>
                <w:tab w:val="left" w:pos="2268"/>
              </w:tabs>
              <w:spacing w:before="12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i/>
                <w:sz w:val="20"/>
                <w:szCs w:val="20"/>
                <w:lang w:eastAsia="sl-SI"/>
              </w:rPr>
              <w:t xml:space="preserve">Referenčni posel iz točk b, c, e, ki ga je izvedel neposredno sam, mora izkazati gospodarski subjekt, ki tovrstna dela prevzema v ponudbi. Prevzeta </w:t>
            </w:r>
            <w:r w:rsidRPr="000B4F24">
              <w:rPr>
                <w:rFonts w:ascii="Arial" w:hAnsi="Arial" w:cs="Arial"/>
                <w:i/>
                <w:sz w:val="20"/>
                <w:szCs w:val="20"/>
                <w:lang w:eastAsia="sl-SI"/>
              </w:rPr>
              <w:lastRenderedPageBreak/>
              <w:t>dela mora sam neposredno tudi izvesti.</w:t>
            </w:r>
          </w:p>
          <w:p w14:paraId="402807F5" w14:textId="77777777" w:rsidR="000B4F24" w:rsidRPr="000B4F24" w:rsidRDefault="000B4F24" w:rsidP="000B4F24">
            <w:pPr>
              <w:tabs>
                <w:tab w:val="left" w:pos="2268"/>
              </w:tabs>
              <w:spacing w:before="12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Za uspešno izveden referenčni posel se šteje posel, za katerega je bilo pridobljeno uporabno dovoljenje ali uspešno izveden pregled in prevzem izvedenih obnovitvenih del s strani naročnika posla.</w:t>
            </w:r>
          </w:p>
          <w:p w14:paraId="0BC055E1" w14:textId="54083768" w:rsidR="00A1104C" w:rsidRPr="000B4F24" w:rsidRDefault="000B4F24" w:rsidP="000B4F24">
            <w:pPr>
              <w:keepNext/>
              <w:tabs>
                <w:tab w:val="left" w:pos="2268"/>
              </w:tabs>
              <w:spacing w:before="120"/>
              <w:ind w:left="2268"/>
              <w:jc w:val="both"/>
              <w:rPr>
                <w:rFonts w:ascii="Arial" w:hAnsi="Arial" w:cs="Arial"/>
                <w:i/>
                <w:sz w:val="20"/>
                <w:szCs w:val="20"/>
                <w:lang w:eastAsia="sl-SI"/>
              </w:rPr>
            </w:pPr>
            <w:r w:rsidRPr="000B4F24">
              <w:rPr>
                <w:rFonts w:ascii="Arial" w:hAnsi="Arial" w:cs="Arial"/>
                <w:i/>
                <w:sz w:val="20"/>
                <w:szCs w:val="20"/>
                <w:lang w:eastAsia="sl-SI"/>
              </w:rPr>
              <w:t>Naročnik si pridržuje pravico, da navedbe preveri ter zahteva dokazila (na primer: pogodbo z investitorjem ali delodajalcem, končni obračun, potrdilo o izplačilu, izvajalsko zasedbo, ...) o uspešni izvedbi referenčnega posla. Neposredno sam pomeni, da ima gospodarski subjekt pri sebi zaposlen potreben kader za izvedbo in zagotovljene tehnične zmogljivosti.</w:t>
            </w:r>
            <w:bookmarkStart w:id="0" w:name="_GoBack"/>
            <w:bookmarkEnd w:id="0"/>
          </w:p>
        </w:tc>
      </w:tr>
    </w:tbl>
    <w:p w14:paraId="0338A46A" w14:textId="77777777" w:rsidR="00556816" w:rsidRPr="002F5D5A" w:rsidRDefault="00556816">
      <w:pPr>
        <w:pStyle w:val="Telobesedila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2F082916" w14:textId="77777777" w:rsidR="004B34B5" w:rsidRPr="002F5D5A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</w:p>
    <w:p w14:paraId="671CFBC5" w14:textId="77777777" w:rsidR="004B34B5" w:rsidRPr="002F5D5A" w:rsidRDefault="004B34B5">
      <w:pPr>
        <w:pStyle w:val="Telobesedila2"/>
        <w:widowControl w:val="0"/>
        <w:spacing w:line="254" w:lineRule="atLeast"/>
        <w:rPr>
          <w:rFonts w:ascii="Tahoma" w:hAnsi="Tahoma" w:cs="Tahoma"/>
          <w:szCs w:val="20"/>
        </w:rPr>
      </w:pPr>
      <w:r w:rsidRPr="002F5D5A">
        <w:rPr>
          <w:rFonts w:ascii="Tahoma" w:hAnsi="Tahoma" w:cs="Tahoma"/>
          <w:szCs w:val="20"/>
        </w:rPr>
        <w:t>Spremembe</w:t>
      </w:r>
      <w:r w:rsidR="00556816" w:rsidRPr="002F5D5A">
        <w:rPr>
          <w:rFonts w:ascii="Tahoma" w:hAnsi="Tahoma" w:cs="Tahoma"/>
          <w:szCs w:val="20"/>
        </w:rPr>
        <w:t xml:space="preserve"> </w:t>
      </w:r>
      <w:r w:rsidRPr="002F5D5A">
        <w:rPr>
          <w:rFonts w:ascii="Tahoma" w:hAnsi="Tahoma" w:cs="Tahoma"/>
          <w:szCs w:val="20"/>
        </w:rPr>
        <w:t>so</w:t>
      </w:r>
      <w:r w:rsidR="00556816" w:rsidRPr="002F5D5A">
        <w:rPr>
          <w:rFonts w:ascii="Tahoma" w:hAnsi="Tahoma" w:cs="Tahoma"/>
          <w:szCs w:val="20"/>
        </w:rPr>
        <w:t xml:space="preserve"> sestavni del razpisne dokumentacije in </w:t>
      </w:r>
      <w:r w:rsidRPr="002F5D5A">
        <w:rPr>
          <w:rFonts w:ascii="Tahoma" w:hAnsi="Tahoma" w:cs="Tahoma"/>
          <w:szCs w:val="20"/>
        </w:rPr>
        <w:t>jih</w:t>
      </w:r>
      <w:r w:rsidR="00556816" w:rsidRPr="002F5D5A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2F5D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01B73" w14:textId="77777777" w:rsidR="00EE1B4E" w:rsidRDefault="00EE1B4E">
      <w:r>
        <w:separator/>
      </w:r>
    </w:p>
  </w:endnote>
  <w:endnote w:type="continuationSeparator" w:id="0">
    <w:p w14:paraId="5C69C818" w14:textId="77777777" w:rsidR="00EE1B4E" w:rsidRDefault="00EE1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C0A57" w14:textId="77777777" w:rsidR="000E049A" w:rsidRDefault="000E049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B16C" w14:textId="77777777" w:rsidR="00A17575" w:rsidRDefault="00A17575">
    <w:pPr>
      <w:pStyle w:val="Noga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 w14:paraId="2F901E90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2C4B2AB1" w14:textId="77777777" w:rsidR="00A17575" w:rsidRDefault="00A17575">
          <w:pPr>
            <w:pStyle w:val="Telobesedila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5AB19374" w14:textId="77777777"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6972AA18" w14:textId="77777777" w:rsidR="00A17575" w:rsidRDefault="00A17575">
          <w:pPr>
            <w:pStyle w:val="Noga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6EF45C91" w14:textId="6BD44C81" w:rsidR="00A17575" w:rsidRDefault="00A17575">
          <w:pPr>
            <w:pStyle w:val="Noga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0B4F2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tevilkastrani"/>
              <w:sz w:val="16"/>
            </w:rPr>
            <w:fldChar w:fldCharType="begin"/>
          </w:r>
          <w:r>
            <w:rPr>
              <w:rStyle w:val="tevilkastrani"/>
              <w:sz w:val="16"/>
            </w:rPr>
            <w:instrText xml:space="preserve"> NUMPAGES </w:instrText>
          </w:r>
          <w:r>
            <w:rPr>
              <w:rStyle w:val="tevilkastrani"/>
              <w:sz w:val="16"/>
            </w:rPr>
            <w:fldChar w:fldCharType="separate"/>
          </w:r>
          <w:r w:rsidR="000B4F24">
            <w:rPr>
              <w:rStyle w:val="tevilkastrani"/>
              <w:noProof/>
              <w:sz w:val="16"/>
            </w:rPr>
            <w:t>2</w:t>
          </w:r>
          <w:r>
            <w:rPr>
              <w:rStyle w:val="tevilkastrani"/>
              <w:sz w:val="16"/>
            </w:rPr>
            <w:fldChar w:fldCharType="end"/>
          </w:r>
        </w:p>
      </w:tc>
    </w:tr>
  </w:tbl>
  <w:p w14:paraId="46F145C4" w14:textId="77777777" w:rsidR="00A17575" w:rsidRDefault="00A17575">
    <w:pPr>
      <w:pStyle w:val="Noga"/>
      <w:rPr>
        <w:rFonts w:ascii="Arial" w:hAnsi="Arial"/>
        <w:sz w:val="2"/>
        <w:lang w:val="en-US"/>
      </w:rPr>
    </w:pPr>
  </w:p>
  <w:p w14:paraId="310E46AC" w14:textId="77777777" w:rsidR="00A17575" w:rsidRDefault="00A1757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35327" w14:textId="77777777" w:rsidR="00A17575" w:rsidRDefault="00A17575" w:rsidP="002507C2">
    <w:pPr>
      <w:pStyle w:val="Noga"/>
      <w:ind w:firstLine="540"/>
    </w:pPr>
    <w:r>
      <w:t xml:space="preserve">  </w:t>
    </w:r>
    <w:r w:rsidR="000E049A" w:rsidRPr="00643501">
      <w:rPr>
        <w:noProof/>
        <w:lang w:eastAsia="sl-SI"/>
      </w:rPr>
      <w:drawing>
        <wp:inline distT="0" distB="0" distL="0" distR="0" wp14:anchorId="2AEC6003" wp14:editId="492C2CEE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643501">
      <w:rPr>
        <w:noProof/>
        <w:lang w:eastAsia="sl-SI"/>
      </w:rPr>
      <w:drawing>
        <wp:inline distT="0" distB="0" distL="0" distR="0" wp14:anchorId="3EC47822" wp14:editId="124189BE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E049A" w:rsidRPr="00CF74F9">
      <w:rPr>
        <w:noProof/>
        <w:lang w:eastAsia="sl-SI"/>
      </w:rPr>
      <w:drawing>
        <wp:inline distT="0" distB="0" distL="0" distR="0" wp14:anchorId="774E0C3F" wp14:editId="0838BF02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2A79B258" w14:textId="77777777" w:rsidR="00A17575" w:rsidRPr="003C7111" w:rsidRDefault="00A17575" w:rsidP="002507C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E56E1C" w14:textId="77777777" w:rsidR="00EE1B4E" w:rsidRDefault="00EE1B4E">
      <w:r>
        <w:separator/>
      </w:r>
    </w:p>
  </w:footnote>
  <w:footnote w:type="continuationSeparator" w:id="0">
    <w:p w14:paraId="4D99FEB4" w14:textId="77777777" w:rsidR="00EE1B4E" w:rsidRDefault="00EE1B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F125" w14:textId="77777777" w:rsidR="000E049A" w:rsidRDefault="000E049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6E0EE" w14:textId="77777777" w:rsidR="000E049A" w:rsidRDefault="000E049A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316D" w14:textId="77777777" w:rsidR="000E049A" w:rsidRDefault="000E049A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>
    <w:nsid w:val="7D027B96"/>
    <w:multiLevelType w:val="hybridMultilevel"/>
    <w:tmpl w:val="0C8E0E48"/>
    <w:lvl w:ilvl="0" w:tplc="A3128A82">
      <w:start w:val="3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49A"/>
    <w:rsid w:val="00002FDB"/>
    <w:rsid w:val="000646A9"/>
    <w:rsid w:val="000B4F24"/>
    <w:rsid w:val="000E049A"/>
    <w:rsid w:val="001836BB"/>
    <w:rsid w:val="00227017"/>
    <w:rsid w:val="002507C2"/>
    <w:rsid w:val="002F5D5A"/>
    <w:rsid w:val="003133A6"/>
    <w:rsid w:val="00340101"/>
    <w:rsid w:val="00424A5A"/>
    <w:rsid w:val="004557D6"/>
    <w:rsid w:val="004B34B5"/>
    <w:rsid w:val="004C496D"/>
    <w:rsid w:val="004E07B3"/>
    <w:rsid w:val="00556816"/>
    <w:rsid w:val="00565E36"/>
    <w:rsid w:val="005B3896"/>
    <w:rsid w:val="00607631"/>
    <w:rsid w:val="00637BE6"/>
    <w:rsid w:val="00693961"/>
    <w:rsid w:val="006F0938"/>
    <w:rsid w:val="007E6235"/>
    <w:rsid w:val="00886791"/>
    <w:rsid w:val="008F314A"/>
    <w:rsid w:val="00A05C73"/>
    <w:rsid w:val="00A1104C"/>
    <w:rsid w:val="00A17575"/>
    <w:rsid w:val="00A6626B"/>
    <w:rsid w:val="00AB6E6C"/>
    <w:rsid w:val="00B05C73"/>
    <w:rsid w:val="00BA38BA"/>
    <w:rsid w:val="00CD4EF8"/>
    <w:rsid w:val="00E51016"/>
    <w:rsid w:val="00EB24F7"/>
    <w:rsid w:val="00EE1B4E"/>
    <w:rsid w:val="00FA1E40"/>
    <w:rsid w:val="00FC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4DA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Arial" w:hAnsi="Arial"/>
      <w:b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pPr>
      <w:tabs>
        <w:tab w:val="center" w:pos="4320"/>
        <w:tab w:val="right" w:pos="8640"/>
      </w:tabs>
    </w:pPr>
  </w:style>
  <w:style w:type="paragraph" w:styleId="Telobesedila">
    <w:name w:val="Body Text"/>
    <w:basedOn w:val="Navaden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Kazalovsebine1">
    <w:name w:val="toc 1"/>
    <w:basedOn w:val="Naslov1"/>
    <w:next w:val="Naslov1"/>
    <w:autoRedefine/>
    <w:semiHidden/>
    <w:rPr>
      <w:lang w:eastAsia="sl-SI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tevilkastrani">
    <w:name w:val="page number"/>
    <w:basedOn w:val="Privzetapisavaodstavka"/>
  </w:style>
  <w:style w:type="paragraph" w:styleId="Telobesedila2">
    <w:name w:val="Body Text 2"/>
    <w:basedOn w:val="Navaden"/>
    <w:pPr>
      <w:jc w:val="both"/>
    </w:pPr>
    <w:rPr>
      <w:rFonts w:ascii="Arial" w:hAnsi="Arial"/>
      <w:sz w:val="20"/>
    </w:rPr>
  </w:style>
  <w:style w:type="paragraph" w:styleId="Konnaopomba-besedilo">
    <w:name w:val="endnote text"/>
    <w:basedOn w:val="Navaden"/>
    <w:semiHidden/>
    <w:rPr>
      <w:rFonts w:ascii="SL Dutch" w:hAnsi="SL Dutch"/>
      <w:sz w:val="20"/>
    </w:rPr>
  </w:style>
  <w:style w:type="paragraph" w:styleId="Telobesedila-zamik">
    <w:name w:val="Body Text Indent"/>
    <w:basedOn w:val="Navaden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Telobesedila3">
    <w:name w:val="Body Text 3"/>
    <w:basedOn w:val="Navaden"/>
    <w:pPr>
      <w:jc w:val="both"/>
    </w:pPr>
    <w:rPr>
      <w:b/>
      <w:sz w:val="20"/>
    </w:rPr>
  </w:style>
  <w:style w:type="paragraph" w:styleId="Telobesedila-zamik2">
    <w:name w:val="Body Text Indent 2"/>
    <w:basedOn w:val="Navaden"/>
    <w:pPr>
      <w:spacing w:before="120" w:after="120"/>
      <w:ind w:left="426"/>
      <w:jc w:val="both"/>
    </w:pPr>
    <w:rPr>
      <w:sz w:val="22"/>
      <w:lang w:val="en-AU"/>
    </w:rPr>
  </w:style>
  <w:style w:type="character" w:styleId="Hiperpovezav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creator>Dušanka Turin</dc:creator>
  <cp:lastModifiedBy>Dominik Peternelj</cp:lastModifiedBy>
  <cp:revision>3</cp:revision>
  <cp:lastPrinted>2020-12-15T08:13:00Z</cp:lastPrinted>
  <dcterms:created xsi:type="dcterms:W3CDTF">2020-12-30T11:51:00Z</dcterms:created>
  <dcterms:modified xsi:type="dcterms:W3CDTF">2020-12-30T11:59:00Z</dcterms:modified>
</cp:coreProperties>
</file>